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21C79" w14:textId="77777777" w:rsidR="00100B59" w:rsidRDefault="009677CF">
      <w:pPr>
        <w:pStyle w:val="Corpsdetexte"/>
        <w:rPr>
          <w:rFonts w:ascii="Times" w:hAnsi="Times" w:cs="Times"/>
        </w:rPr>
      </w:pPr>
      <w:r w:rsidRPr="009677CF">
        <w:rPr>
          <w:rFonts w:ascii="Times" w:hAnsi="Times" w:cs="Times"/>
          <w:noProof/>
          <w:sz w:val="22"/>
          <w:szCs w:val="22"/>
        </w:rPr>
        <w:drawing>
          <wp:anchor distT="0" distB="0" distL="114300" distR="114300" simplePos="0" relativeHeight="2" behindDoc="1" locked="0" layoutInCell="1" allowOverlap="1" wp14:anchorId="3028FC72" wp14:editId="2F697BA1">
            <wp:simplePos x="0" y="0"/>
            <wp:positionH relativeFrom="margin">
              <wp:posOffset>-299609</wp:posOffset>
            </wp:positionH>
            <wp:positionV relativeFrom="page">
              <wp:posOffset>146685</wp:posOffset>
            </wp:positionV>
            <wp:extent cx="1407795" cy="839470"/>
            <wp:effectExtent l="0" t="0" r="1905" b="0"/>
            <wp:wrapSquare wrapText="bothSides"/>
            <wp:docPr id="1" name="Picture 1" descr="Macintosh HD:Users:fmariat:Desktop:Capture d’écran 2017-07-10 à 10.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fmariat:Desktop:Capture d’écran 2017-07-10 à 10.50.26.png"/>
                    <pic:cNvPicPr>
                      <a:picLocks noChangeAspect="1" noChangeArrowheads="1"/>
                    </pic:cNvPicPr>
                  </pic:nvPicPr>
                  <pic:blipFill>
                    <a:blip r:embed="rId4"/>
                    <a:stretch>
                      <a:fillRect/>
                    </a:stretch>
                  </pic:blipFill>
                  <pic:spPr bwMode="auto">
                    <a:xfrm>
                      <a:off x="0" y="0"/>
                      <a:ext cx="1407795" cy="839470"/>
                    </a:xfrm>
                    <a:prstGeom prst="rect">
                      <a:avLst/>
                    </a:prstGeom>
                  </pic:spPr>
                </pic:pic>
              </a:graphicData>
            </a:graphic>
            <wp14:sizeRelH relativeFrom="margin">
              <wp14:pctWidth>0</wp14:pctWidth>
            </wp14:sizeRelH>
            <wp14:sizeRelV relativeFrom="margin">
              <wp14:pctHeight>0</wp14:pctHeight>
            </wp14:sizeRelV>
          </wp:anchor>
        </w:drawing>
      </w:r>
    </w:p>
    <w:p w14:paraId="56EB0FD1" w14:textId="77777777" w:rsidR="00100B59" w:rsidRDefault="00100B59">
      <w:pPr>
        <w:pStyle w:val="Corpsdetexte"/>
        <w:rPr>
          <w:rFonts w:ascii="Times" w:hAnsi="Times" w:cs="Times"/>
        </w:rPr>
      </w:pPr>
    </w:p>
    <w:p w14:paraId="12CAB82B" w14:textId="77777777" w:rsidR="00100B59" w:rsidRPr="00CB0AB2" w:rsidRDefault="009677CF">
      <w:pPr>
        <w:pStyle w:val="Corpsdetexte"/>
        <w:rPr>
          <w:rFonts w:hint="eastAsia"/>
          <w:sz w:val="22"/>
          <w:szCs w:val="22"/>
        </w:rPr>
      </w:pPr>
      <w:r w:rsidRPr="00CB0AB2">
        <w:rPr>
          <w:rFonts w:ascii="Times" w:hAnsi="Times" w:cs="Times"/>
          <w:sz w:val="22"/>
          <w:szCs w:val="22"/>
        </w:rPr>
        <w:t xml:space="preserve">A l’attention du ministre de l’Intérieur, </w:t>
      </w:r>
      <w:r w:rsidRPr="00CB0AB2">
        <w:rPr>
          <w:rFonts w:ascii="Times" w:hAnsi="Times" w:cs="Times"/>
          <w:b/>
          <w:bCs/>
          <w:sz w:val="22"/>
          <w:szCs w:val="22"/>
        </w:rPr>
        <w:t xml:space="preserve">M. Christophe </w:t>
      </w:r>
      <w:proofErr w:type="spellStart"/>
      <w:r w:rsidRPr="00CB0AB2">
        <w:rPr>
          <w:rFonts w:ascii="Times" w:hAnsi="Times" w:cs="Times"/>
          <w:b/>
          <w:bCs/>
          <w:sz w:val="22"/>
          <w:szCs w:val="22"/>
        </w:rPr>
        <w:t>Castaner</w:t>
      </w:r>
      <w:proofErr w:type="spellEnd"/>
    </w:p>
    <w:p w14:paraId="06080B0A" w14:textId="77777777" w:rsidR="00100B59" w:rsidRPr="00CB0AB2" w:rsidRDefault="009677CF">
      <w:pPr>
        <w:pStyle w:val="Corpsdetexte"/>
        <w:rPr>
          <w:rFonts w:hint="eastAsia"/>
          <w:sz w:val="22"/>
          <w:szCs w:val="22"/>
        </w:rPr>
      </w:pPr>
      <w:r w:rsidRPr="00CB0AB2">
        <w:rPr>
          <w:sz w:val="22"/>
          <w:szCs w:val="22"/>
        </w:rPr>
        <w:tab/>
        <w:t> </w:t>
      </w:r>
      <w:r w:rsidRPr="00CB0AB2">
        <w:rPr>
          <w:sz w:val="22"/>
          <w:szCs w:val="22"/>
        </w:rPr>
        <w:tab/>
      </w:r>
      <w:r w:rsidRPr="00CB0AB2">
        <w:rPr>
          <w:sz w:val="22"/>
          <w:szCs w:val="22"/>
        </w:rPr>
        <w:tab/>
      </w:r>
      <w:r w:rsidRPr="00CB0AB2">
        <w:rPr>
          <w:sz w:val="22"/>
          <w:szCs w:val="22"/>
        </w:rPr>
        <w:tab/>
      </w:r>
      <w:r w:rsidRPr="00CB0AB2">
        <w:rPr>
          <w:sz w:val="22"/>
          <w:szCs w:val="22"/>
        </w:rPr>
        <w:tab/>
      </w:r>
      <w:r w:rsidRPr="00CB0AB2">
        <w:rPr>
          <w:sz w:val="22"/>
          <w:szCs w:val="22"/>
        </w:rPr>
        <w:tab/>
      </w:r>
      <w:r w:rsidRPr="00CB0AB2">
        <w:rPr>
          <w:sz w:val="22"/>
          <w:szCs w:val="22"/>
        </w:rPr>
        <w:tab/>
      </w:r>
      <w:r w:rsidRPr="00CB0AB2">
        <w:rPr>
          <w:sz w:val="22"/>
          <w:szCs w:val="22"/>
        </w:rPr>
        <w:tab/>
      </w:r>
      <w:r w:rsidRPr="00CB0AB2">
        <w:rPr>
          <w:sz w:val="22"/>
          <w:szCs w:val="22"/>
        </w:rPr>
        <w:tab/>
        <w:t>Le 25 mars 2020</w:t>
      </w:r>
      <w:r w:rsidRPr="00CB0AB2">
        <w:rPr>
          <w:sz w:val="22"/>
          <w:szCs w:val="22"/>
        </w:rPr>
        <w:tab/>
      </w:r>
      <w:r w:rsidRPr="00CB0AB2">
        <w:rPr>
          <w:sz w:val="22"/>
          <w:szCs w:val="22"/>
        </w:rPr>
        <w:tab/>
      </w:r>
      <w:r w:rsidRPr="00CB0AB2">
        <w:rPr>
          <w:sz w:val="22"/>
          <w:szCs w:val="22"/>
        </w:rPr>
        <w:tab/>
      </w:r>
      <w:r w:rsidRPr="00CB0AB2">
        <w:rPr>
          <w:sz w:val="22"/>
          <w:szCs w:val="22"/>
        </w:rPr>
        <w:tab/>
      </w:r>
      <w:r w:rsidRPr="00CB0AB2">
        <w:rPr>
          <w:sz w:val="22"/>
          <w:szCs w:val="22"/>
        </w:rPr>
        <w:tab/>
      </w:r>
      <w:r w:rsidRPr="00CB0AB2">
        <w:rPr>
          <w:sz w:val="22"/>
          <w:szCs w:val="22"/>
        </w:rPr>
        <w:tab/>
      </w:r>
      <w:r w:rsidRPr="00CB0AB2">
        <w:rPr>
          <w:sz w:val="22"/>
          <w:szCs w:val="22"/>
        </w:rPr>
        <w:tab/>
      </w:r>
    </w:p>
    <w:p w14:paraId="7D9C21B2" w14:textId="77777777" w:rsidR="00100B59" w:rsidRPr="00CB0AB2" w:rsidRDefault="009677CF">
      <w:pPr>
        <w:pStyle w:val="Corpsdetexte"/>
        <w:rPr>
          <w:rFonts w:hint="eastAsia"/>
          <w:sz w:val="22"/>
          <w:szCs w:val="22"/>
        </w:rPr>
      </w:pPr>
      <w:r w:rsidRPr="00CB0AB2">
        <w:rPr>
          <w:sz w:val="22"/>
          <w:szCs w:val="22"/>
        </w:rPr>
        <w:t>Objet : demande de suspension des mesures d’expulsion à l’encontre de citoyens itinérants.</w:t>
      </w:r>
    </w:p>
    <w:p w14:paraId="69C5AA2A" w14:textId="77777777" w:rsidR="00707163" w:rsidRPr="00CB0AB2" w:rsidRDefault="00707163">
      <w:pPr>
        <w:pStyle w:val="Corpsdetexte"/>
        <w:rPr>
          <w:rFonts w:hint="eastAsia"/>
          <w:sz w:val="22"/>
          <w:szCs w:val="22"/>
        </w:rPr>
      </w:pPr>
    </w:p>
    <w:p w14:paraId="5F1DFAE0" w14:textId="77777777" w:rsidR="00100B59" w:rsidRDefault="009677CF">
      <w:pPr>
        <w:pStyle w:val="Corpsdetexte"/>
        <w:rPr>
          <w:rFonts w:hint="eastAsia"/>
          <w:sz w:val="22"/>
          <w:szCs w:val="22"/>
        </w:rPr>
      </w:pPr>
      <w:r w:rsidRPr="00CB0AB2">
        <w:rPr>
          <w:sz w:val="22"/>
          <w:szCs w:val="22"/>
        </w:rPr>
        <w:t>Monsieur le ministre,</w:t>
      </w:r>
    </w:p>
    <w:p w14:paraId="1C2E599D" w14:textId="77777777" w:rsidR="00CB0AB2" w:rsidRPr="00CB0AB2" w:rsidRDefault="00CB0AB2">
      <w:pPr>
        <w:pStyle w:val="Corpsdetexte"/>
        <w:rPr>
          <w:rFonts w:hint="eastAsia"/>
          <w:sz w:val="22"/>
          <w:szCs w:val="22"/>
        </w:rPr>
      </w:pPr>
    </w:p>
    <w:p w14:paraId="3930A7A3" w14:textId="77777777" w:rsidR="00100B59" w:rsidRPr="00CB0AB2" w:rsidRDefault="009677CF">
      <w:pPr>
        <w:pStyle w:val="Corpsdetexte"/>
        <w:rPr>
          <w:rFonts w:ascii="Times" w:hAnsi="Times" w:cs="Times"/>
          <w:sz w:val="22"/>
          <w:szCs w:val="22"/>
        </w:rPr>
      </w:pPr>
      <w:r w:rsidRPr="00CB0AB2">
        <w:rPr>
          <w:rFonts w:ascii="Times" w:hAnsi="Times" w:cs="Times"/>
          <w:sz w:val="22"/>
          <w:szCs w:val="22"/>
        </w:rPr>
        <w:t>Suite à l’adoption de la loi d'urgence pour faire face à l'épidémie de covid-19 dans notre pays, l’Observatoire pour les Droits des Citoyens Itinérants prend acte des mesures destinées à endiguer l’épidémie tout en protégeant tous les citoyens français.</w:t>
      </w:r>
    </w:p>
    <w:p w14:paraId="1A9BFC9F" w14:textId="77777777" w:rsidR="00100B59" w:rsidRPr="00CB0AB2" w:rsidRDefault="009677CF">
      <w:pPr>
        <w:pStyle w:val="Corpsdetexte"/>
        <w:rPr>
          <w:rFonts w:hint="eastAsia"/>
          <w:sz w:val="22"/>
          <w:szCs w:val="22"/>
        </w:rPr>
      </w:pPr>
      <w:r w:rsidRPr="00CB0AB2">
        <w:rPr>
          <w:rFonts w:ascii="Times" w:hAnsi="Times" w:cs="Times"/>
          <w:sz w:val="22"/>
          <w:szCs w:val="22"/>
        </w:rPr>
        <w:t xml:space="preserve">L’Observatoire se félicite du report de la fin de la trêve hivernale au 31 mai 2020 et enjoint les autorités de suspendre toutes formes d’expulsion, qu’elles soient locatives ou prises en application de la loi du 5 </w:t>
      </w:r>
      <w:r w:rsidRPr="00CB0AB2">
        <w:rPr>
          <w:rFonts w:ascii="Times" w:hAnsi="Times" w:cs="Times"/>
          <w:color w:val="000000"/>
          <w:sz w:val="22"/>
          <w:szCs w:val="22"/>
        </w:rPr>
        <w:t xml:space="preserve">juillet 2000 relative à l'accueil et à l'habitat des gens du voyage ou de toutes autres dispositions tendant à sanctionner le stationnement des Voyageurs français en les expulsant de leurs lieux de vie. </w:t>
      </w:r>
    </w:p>
    <w:p w14:paraId="6D372285" w14:textId="77777777" w:rsidR="00100B59" w:rsidRPr="00CB0AB2" w:rsidRDefault="009677CF">
      <w:pPr>
        <w:pStyle w:val="Corpsdetexte"/>
        <w:rPr>
          <w:rFonts w:hint="eastAsia"/>
          <w:sz w:val="22"/>
          <w:szCs w:val="22"/>
        </w:rPr>
      </w:pPr>
      <w:r w:rsidRPr="00CB0AB2">
        <w:rPr>
          <w:rFonts w:ascii="Times" w:hAnsi="Times" w:cs="Times"/>
          <w:color w:val="000000"/>
          <w:sz w:val="22"/>
          <w:szCs w:val="22"/>
        </w:rPr>
        <w:t xml:space="preserve">Face à cette épidémie, il est de notre devoir de faire front en permettant à toute personne de respecter les consignes sanitaires et de confinement. Une expulsion de leurs lieux de vie, qu’il s’agisse d’installation temporaire ou de plus longue durée, mettrait gravement en danger la sécurité et la santé des voyageurs concernés, ainsi que leurs possibilités de travailler ou d'étudier. Une expulsion amènerait nécessairement une famille ou une communauté à circuler sur le territoire, ce qui serait directement contraire aux règles du confinement. </w:t>
      </w:r>
    </w:p>
    <w:p w14:paraId="77344272" w14:textId="77777777" w:rsidR="00100B59" w:rsidRPr="00CB0AB2" w:rsidRDefault="009677CF">
      <w:pPr>
        <w:pStyle w:val="Corpsdetexte"/>
        <w:rPr>
          <w:rFonts w:hint="eastAsia"/>
          <w:sz w:val="22"/>
          <w:szCs w:val="22"/>
        </w:rPr>
      </w:pPr>
      <w:r w:rsidRPr="00CB0AB2">
        <w:rPr>
          <w:rFonts w:ascii="Times" w:hAnsi="Times" w:cs="Times"/>
          <w:color w:val="000000"/>
          <w:sz w:val="22"/>
          <w:szCs w:val="22"/>
        </w:rPr>
        <w:t>Pour ces raisons, nous estimons qu’il est crucial que vous appeliez les préfets et les maires de toutes les régions et communes de France à suspendre toutes les mesures d’expulsion prises à l’encontre de familles ou de communauté de</w:t>
      </w:r>
      <w:r w:rsidRPr="00CB0AB2">
        <w:rPr>
          <w:sz w:val="22"/>
          <w:szCs w:val="22"/>
        </w:rPr>
        <w:t xml:space="preserve"> </w:t>
      </w:r>
      <w:r w:rsidRPr="00CB0AB2">
        <w:rPr>
          <w:rFonts w:ascii="Times" w:hAnsi="Times" w:cs="Times"/>
          <w:sz w:val="22"/>
          <w:szCs w:val="22"/>
        </w:rPr>
        <w:t xml:space="preserve">Voyageurs. </w:t>
      </w:r>
    </w:p>
    <w:p w14:paraId="2AE6129D" w14:textId="77777777" w:rsidR="00CB0AB2" w:rsidRDefault="009677CF">
      <w:pPr>
        <w:pStyle w:val="Corpsdetexte"/>
        <w:rPr>
          <w:rFonts w:hint="eastAsia"/>
          <w:sz w:val="22"/>
          <w:szCs w:val="22"/>
        </w:rPr>
      </w:pPr>
      <w:r w:rsidRPr="00CB0AB2">
        <w:rPr>
          <w:rFonts w:ascii="Times" w:hAnsi="Times" w:cs="Times"/>
          <w:sz w:val="22"/>
          <w:szCs w:val="22"/>
        </w:rPr>
        <w:t>En vous remerciant par avance de l’attention portée à ce courrier, nous vous prions d’agréer, Monsieur le ministre, notre haute considération.</w:t>
      </w:r>
      <w:r w:rsidRPr="00CB0AB2">
        <w:rPr>
          <w:sz w:val="22"/>
          <w:szCs w:val="22"/>
        </w:rPr>
        <w:t> </w:t>
      </w:r>
    </w:p>
    <w:p w14:paraId="5764ECF9" w14:textId="77777777" w:rsidR="00CB0AB2" w:rsidRPr="00CB0AB2" w:rsidRDefault="00CB0AB2">
      <w:pPr>
        <w:pStyle w:val="Corpsdetexte"/>
        <w:rPr>
          <w:rFonts w:hint="eastAsia"/>
          <w:sz w:val="22"/>
          <w:szCs w:val="22"/>
        </w:rPr>
      </w:pPr>
    </w:p>
    <w:p w14:paraId="55E3E16D" w14:textId="12F71487" w:rsidR="00100B59" w:rsidRPr="00CB0AB2" w:rsidRDefault="009677CF">
      <w:pPr>
        <w:pStyle w:val="Corpsdetexte"/>
        <w:rPr>
          <w:rFonts w:ascii="Times" w:hAnsi="Times" w:cs="Times"/>
          <w:sz w:val="22"/>
          <w:szCs w:val="22"/>
        </w:rPr>
      </w:pPr>
      <w:r w:rsidRPr="00CB0AB2">
        <w:rPr>
          <w:rFonts w:ascii="Times" w:hAnsi="Times" w:cs="Times"/>
          <w:b/>
          <w:bCs/>
          <w:sz w:val="22"/>
          <w:szCs w:val="22"/>
        </w:rPr>
        <w:tab/>
      </w:r>
      <w:proofErr w:type="spellStart"/>
      <w:r w:rsidRPr="00CB0AB2">
        <w:rPr>
          <w:rFonts w:ascii="Times" w:hAnsi="Times" w:cs="Times"/>
          <w:b/>
          <w:bCs/>
          <w:sz w:val="22"/>
          <w:szCs w:val="22"/>
        </w:rPr>
        <w:t>Renardo</w:t>
      </w:r>
      <w:proofErr w:type="spellEnd"/>
      <w:r w:rsidRPr="00CB0AB2">
        <w:rPr>
          <w:rFonts w:ascii="Times" w:hAnsi="Times" w:cs="Times"/>
          <w:b/>
          <w:bCs/>
          <w:sz w:val="22"/>
          <w:szCs w:val="22"/>
        </w:rPr>
        <w:t xml:space="preserve"> </w:t>
      </w:r>
      <w:proofErr w:type="spellStart"/>
      <w:r w:rsidRPr="00CB0AB2">
        <w:rPr>
          <w:rFonts w:ascii="Times" w:hAnsi="Times" w:cs="Times"/>
          <w:b/>
          <w:bCs/>
          <w:sz w:val="22"/>
          <w:szCs w:val="22"/>
        </w:rPr>
        <w:t>Lorier</w:t>
      </w:r>
      <w:proofErr w:type="spellEnd"/>
      <w:r w:rsidRPr="00CB0AB2">
        <w:rPr>
          <w:rFonts w:ascii="Times" w:hAnsi="Times" w:cs="Times"/>
          <w:sz w:val="22"/>
          <w:szCs w:val="22"/>
        </w:rPr>
        <w:tab/>
      </w:r>
      <w:r w:rsidRPr="00CB0AB2">
        <w:rPr>
          <w:rFonts w:ascii="Times" w:hAnsi="Times" w:cs="Times"/>
          <w:sz w:val="22"/>
          <w:szCs w:val="22"/>
        </w:rPr>
        <w:tab/>
      </w:r>
      <w:r w:rsidRPr="00CB0AB2">
        <w:rPr>
          <w:rFonts w:ascii="Times" w:hAnsi="Times" w:cs="Times"/>
          <w:sz w:val="22"/>
          <w:szCs w:val="22"/>
        </w:rPr>
        <w:tab/>
      </w:r>
      <w:r w:rsidRPr="00CB0AB2">
        <w:rPr>
          <w:rFonts w:ascii="Times" w:hAnsi="Times" w:cs="Times"/>
          <w:sz w:val="22"/>
          <w:szCs w:val="22"/>
        </w:rPr>
        <w:tab/>
      </w:r>
      <w:r w:rsidRPr="00CB0AB2">
        <w:rPr>
          <w:rFonts w:ascii="Times" w:hAnsi="Times" w:cs="Times"/>
          <w:b/>
          <w:bCs/>
          <w:sz w:val="22"/>
          <w:szCs w:val="22"/>
        </w:rPr>
        <w:t>Nara Ritz</w:t>
      </w:r>
    </w:p>
    <w:p w14:paraId="224BEBB1" w14:textId="77777777" w:rsidR="00100B59" w:rsidRDefault="009677CF">
      <w:pPr>
        <w:pStyle w:val="Corpsdetexte"/>
        <w:rPr>
          <w:rFonts w:ascii="Times" w:hAnsi="Times" w:cs="Times"/>
        </w:rPr>
      </w:pPr>
      <w:r w:rsidRPr="00CB0AB2">
        <w:rPr>
          <w:rFonts w:ascii="Times" w:hAnsi="Times" w:cs="Times"/>
          <w:sz w:val="22"/>
          <w:szCs w:val="22"/>
        </w:rPr>
        <w:tab/>
        <w:t xml:space="preserve">Président </w:t>
      </w:r>
      <w:r w:rsidRPr="00CB0AB2">
        <w:rPr>
          <w:rFonts w:ascii="Times" w:hAnsi="Times" w:cs="Times"/>
          <w:sz w:val="22"/>
          <w:szCs w:val="22"/>
        </w:rPr>
        <w:tab/>
      </w:r>
      <w:r w:rsidRPr="00CB0AB2">
        <w:rPr>
          <w:rFonts w:ascii="Times" w:hAnsi="Times" w:cs="Times"/>
          <w:sz w:val="22"/>
          <w:szCs w:val="22"/>
        </w:rPr>
        <w:tab/>
      </w:r>
      <w:r w:rsidRPr="00CB0AB2">
        <w:rPr>
          <w:rFonts w:ascii="Times" w:hAnsi="Times" w:cs="Times"/>
          <w:sz w:val="22"/>
          <w:szCs w:val="22"/>
        </w:rPr>
        <w:tab/>
      </w:r>
      <w:r w:rsidRPr="00CB0AB2">
        <w:rPr>
          <w:rFonts w:ascii="Times" w:hAnsi="Times" w:cs="Times"/>
          <w:sz w:val="22"/>
          <w:szCs w:val="22"/>
        </w:rPr>
        <w:tab/>
      </w:r>
      <w:r w:rsidRPr="00CB0AB2">
        <w:rPr>
          <w:rFonts w:ascii="Times" w:hAnsi="Times" w:cs="Times"/>
          <w:sz w:val="22"/>
          <w:szCs w:val="22"/>
        </w:rPr>
        <w:tab/>
        <w:t>Coordinateur</w:t>
      </w:r>
      <w:r w:rsidRPr="00CB0AB2">
        <w:rPr>
          <w:rFonts w:ascii="Times" w:hAnsi="Times" w:cs="Times"/>
          <w:sz w:val="22"/>
          <w:szCs w:val="22"/>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p>
    <w:p w14:paraId="559D97A7" w14:textId="77777777" w:rsidR="00100B59" w:rsidRDefault="009677CF">
      <w:pPr>
        <w:pStyle w:val="Corpsdetexte"/>
        <w:rPr>
          <w:rFonts w:hint="eastAsia"/>
        </w:rPr>
      </w:pPr>
      <w:r w:rsidRPr="00CB0AB2">
        <w:rPr>
          <w:noProof/>
          <w:sz w:val="22"/>
          <w:szCs w:val="22"/>
        </w:rPr>
        <w:drawing>
          <wp:inline distT="0" distB="0" distL="0" distR="0" wp14:anchorId="7CB89DA3" wp14:editId="5184615D">
            <wp:extent cx="1770380" cy="5359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5"/>
                    <a:stretch>
                      <a:fillRect/>
                    </a:stretch>
                  </pic:blipFill>
                  <pic:spPr bwMode="auto">
                    <a:xfrm>
                      <a:off x="0" y="0"/>
                      <a:ext cx="1770380" cy="535940"/>
                    </a:xfrm>
                    <a:prstGeom prst="rect">
                      <a:avLst/>
                    </a:prstGeom>
                  </pic:spPr>
                </pic:pic>
              </a:graphicData>
            </a:graphic>
          </wp:inline>
        </w:drawing>
      </w:r>
      <w:r>
        <w:tab/>
      </w:r>
      <w:r>
        <w:tab/>
      </w:r>
      <w:r>
        <w:tab/>
      </w:r>
      <w:r>
        <w:tab/>
      </w:r>
      <w:r w:rsidRPr="00CB0AB2">
        <w:rPr>
          <w:noProof/>
          <w:sz w:val="22"/>
          <w:szCs w:val="22"/>
        </w:rPr>
        <w:drawing>
          <wp:inline distT="0" distB="0" distL="0" distR="0" wp14:anchorId="5E97FD08" wp14:editId="07D30A5B">
            <wp:extent cx="1888490" cy="517525"/>
            <wp:effectExtent l="0" t="0" r="0" b="0"/>
            <wp:docPr id="3" name="Image 1"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Une image contenant jeu&#10;&#10;Description générée automatiquement"/>
                    <pic:cNvPicPr>
                      <a:picLocks noChangeAspect="1" noChangeArrowheads="1"/>
                    </pic:cNvPicPr>
                  </pic:nvPicPr>
                  <pic:blipFill>
                    <a:blip r:embed="rId6"/>
                    <a:stretch>
                      <a:fillRect/>
                    </a:stretch>
                  </pic:blipFill>
                  <pic:spPr bwMode="auto">
                    <a:xfrm>
                      <a:off x="0" y="0"/>
                      <a:ext cx="1888490" cy="517525"/>
                    </a:xfrm>
                    <a:prstGeom prst="rect">
                      <a:avLst/>
                    </a:prstGeom>
                  </pic:spPr>
                </pic:pic>
              </a:graphicData>
            </a:graphic>
          </wp:inline>
        </w:drawing>
      </w:r>
    </w:p>
    <w:p w14:paraId="19CFBDE8" w14:textId="77777777" w:rsidR="00CB0AB2" w:rsidRPr="00CB0AB2" w:rsidRDefault="009677CF">
      <w:pPr>
        <w:pStyle w:val="Corpsdetexte"/>
        <w:rPr>
          <w:rFonts w:ascii="Times" w:hAnsi="Times" w:cs="Times"/>
          <w:sz w:val="21"/>
          <w:szCs w:val="21"/>
        </w:rPr>
      </w:pPr>
      <w:r w:rsidRPr="00707163">
        <w:rPr>
          <w:rFonts w:ascii="Times" w:hAnsi="Times" w:cs="Times"/>
          <w:i/>
          <w:sz w:val="21"/>
          <w:szCs w:val="21"/>
        </w:rPr>
        <w:t xml:space="preserve">Copie envoyée au Premier ministre, au ministre du Logement, au ministre de l’Éducation nationale et de la Jeunesse, au ministre des Solidarités et de la Santé, au Défenseur des droits, au président de la Commission nationale consultative des droits de l’homme, au président de la Commission nationale consultative des gens du voyage, au Commissaire aux droits de l’homme du Conseil de l’Europe et à la </w:t>
      </w:r>
      <w:proofErr w:type="spellStart"/>
      <w:r w:rsidRPr="00707163">
        <w:rPr>
          <w:rFonts w:ascii="Times" w:hAnsi="Times" w:cs="Times"/>
          <w:i/>
          <w:sz w:val="21"/>
          <w:szCs w:val="21"/>
        </w:rPr>
        <w:t>Haute-Commissaire</w:t>
      </w:r>
      <w:proofErr w:type="spellEnd"/>
      <w:r w:rsidRPr="00707163">
        <w:rPr>
          <w:rFonts w:ascii="Times" w:hAnsi="Times" w:cs="Times"/>
          <w:i/>
          <w:sz w:val="21"/>
          <w:szCs w:val="21"/>
        </w:rPr>
        <w:t xml:space="preserve"> des Nations unies aux droits e l'homme</w:t>
      </w:r>
      <w:r w:rsidRPr="00707163">
        <w:rPr>
          <w:rFonts w:ascii="Times" w:hAnsi="Times" w:cs="Times"/>
          <w:sz w:val="21"/>
          <w:szCs w:val="21"/>
        </w:rPr>
        <w:t>.</w:t>
      </w:r>
    </w:p>
    <w:p w14:paraId="51B537C2" w14:textId="77777777" w:rsidR="00100B59" w:rsidRDefault="009677CF">
      <w:pPr>
        <w:pStyle w:val="Corpsdetexte"/>
        <w:jc w:val="center"/>
        <w:rPr>
          <w:rFonts w:hint="eastAsia"/>
          <w:sz w:val="20"/>
          <w:szCs w:val="20"/>
        </w:rPr>
      </w:pPr>
      <w:r>
        <w:rPr>
          <w:rFonts w:ascii="Times" w:hAnsi="Times" w:cs="Times"/>
          <w:sz w:val="20"/>
          <w:szCs w:val="20"/>
        </w:rPr>
        <w:t xml:space="preserve">Contact : ODCI, c/o </w:t>
      </w:r>
      <w:proofErr w:type="spellStart"/>
      <w:r>
        <w:rPr>
          <w:rFonts w:ascii="Times" w:hAnsi="Times" w:cs="Times"/>
          <w:sz w:val="20"/>
          <w:szCs w:val="20"/>
        </w:rPr>
        <w:t>VoxPublic</w:t>
      </w:r>
      <w:proofErr w:type="spellEnd"/>
      <w:r>
        <w:rPr>
          <w:rFonts w:ascii="Times" w:hAnsi="Times" w:cs="Times"/>
          <w:sz w:val="20"/>
          <w:szCs w:val="20"/>
        </w:rPr>
        <w:t xml:space="preserve"> – 21 ter rue Voltaire – 75011 Paris, odci.contact@gmail.com</w:t>
      </w:r>
    </w:p>
    <w:sectPr w:rsidR="00100B59">
      <w:pgSz w:w="11906" w:h="16838"/>
      <w:pgMar w:top="1134" w:right="1134" w:bottom="1134"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B59"/>
    <w:rsid w:val="00100B59"/>
    <w:rsid w:val="00707163"/>
    <w:rsid w:val="009677CF"/>
    <w:rsid w:val="009A2C7D"/>
    <w:rsid w:val="00B92898"/>
    <w:rsid w:val="00C92796"/>
    <w:rsid w:val="00CB0AB2"/>
  </w:rsids>
  <m:mathPr>
    <m:mathFont m:val="Cambria Math"/>
    <m:brkBin m:val="before"/>
    <m:brkBinSub m:val="--"/>
    <m:smallFrac m:val="0"/>
    <m:dispDef/>
    <m:lMargin m:val="0"/>
    <m:rMargin m:val="0"/>
    <m:defJc m:val="centerGroup"/>
    <m:wrapIndent m:val="1440"/>
    <m:intLim m:val="subSup"/>
    <m:naryLim m:val="undOvr"/>
  </m:mathPr>
  <w:themeFontLang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A42C5"/>
  <w15:docId w15:val="{30E4AD67-7DD0-5B4E-A0C6-063A3CCF5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erif" w:eastAsia="NSimSun" w:hAnsi="Liberation Serif" w:cs="Lucida Sans"/>
      <w:kern w:val="2"/>
      <w:sz w:val="24"/>
      <w:szCs w:val="24"/>
      <w:lang w:val="fr-FR"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qFormat/>
  </w:style>
  <w:style w:type="character" w:customStyle="1" w:styleId="TextedebullesCar">
    <w:name w:val="Texte de bulles Car"/>
    <w:qFormat/>
    <w:rPr>
      <w:rFonts w:eastAsia="NSimSun" w:cs="Mangal"/>
      <w:kern w:val="2"/>
      <w:sz w:val="18"/>
      <w:szCs w:val="16"/>
      <w:lang w:val="fr-FR" w:eastAsia="zh-CN" w:bidi="hi-IN"/>
    </w:rPr>
  </w:style>
  <w:style w:type="character" w:styleId="lev">
    <w:name w:val="Strong"/>
    <w:qFormat/>
    <w:rPr>
      <w:b/>
      <w:bCs/>
    </w:rPr>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itre2">
    <w:name w:val="Titre2"/>
    <w:basedOn w:val="Normal"/>
    <w:next w:val="Corpsdetexte"/>
    <w:qFormat/>
    <w:pPr>
      <w:keepNext/>
      <w:spacing w:before="240" w:after="120"/>
    </w:pPr>
    <w:rPr>
      <w:rFonts w:ascii="Liberation Sans" w:eastAsia="Microsoft YaHei" w:hAnsi="Liberation Sans"/>
      <w:sz w:val="28"/>
      <w:szCs w:val="28"/>
    </w:rPr>
  </w:style>
  <w:style w:type="paragraph" w:customStyle="1" w:styleId="Titre1">
    <w:name w:val="Titre1"/>
    <w:basedOn w:val="Normal"/>
    <w:next w:val="Corpsdetexte"/>
    <w:qFormat/>
    <w:pPr>
      <w:keepNext/>
      <w:spacing w:before="240" w:after="120"/>
    </w:pPr>
    <w:rPr>
      <w:rFonts w:ascii="Liberation Sans" w:eastAsia="Microsoft YaHei" w:hAnsi="Liberation Sans"/>
      <w:sz w:val="28"/>
      <w:szCs w:val="28"/>
    </w:rPr>
  </w:style>
  <w:style w:type="paragraph" w:styleId="Textedebulles">
    <w:name w:val="Balloon Text"/>
    <w:basedOn w:val="Normal"/>
    <w:qFormat/>
    <w:rPr>
      <w:rFonts w:ascii="Times New Roman" w:hAnsi="Times New Roman"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5" Type="http://schemas.openxmlformats.org/officeDocument/2006/relationships/image" Target="media/image2.tif"/><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376</Words>
  <Characters>2074</Characters>
  <Application>Microsoft Office Word</Application>
  <DocSecurity>0</DocSecurity>
  <Lines>17</Lines>
  <Paragraphs>4</Paragraphs>
  <ScaleCrop>false</ScaleCrop>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Nara</cp:lastModifiedBy>
  <cp:revision>7</cp:revision>
  <cp:lastPrinted>1995-11-21T16:41:00Z</cp:lastPrinted>
  <dcterms:created xsi:type="dcterms:W3CDTF">2020-03-25T19:35:00Z</dcterms:created>
  <dcterms:modified xsi:type="dcterms:W3CDTF">2020-04-20T08:36:00Z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